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r>
        <w:rPr>
          <w:b/>
          <w:bCs/>
          <w:color w:val="25408F"/>
          <w:sz w:val="20"/>
          <w:szCs w:val="20"/>
        </w:rPr>
        <w:t xml:space="preserve">Researches on Multidisciplinary Approaches </w:t>
      </w:r>
      <w:r>
        <w:rPr>
          <w:color w:val="25408F"/>
          <w:sz w:val="20"/>
          <w:szCs w:val="20"/>
        </w:rPr>
        <w:t xml:space="preserve">Multidisipliner Akademik Yaklaşım Araştırmaları</w:t>
      </w:r>
    </w:p>
    <w:tbl>
      <w:tblPr>
        <w:tblW w:type="dxa" w:w="5960"/>
        <w:tblInd w:type="dxa" w:w="-1260"/>
        <w:tblBorders>
          <w:top w:val="none" w:color="FFFFFF" w:sz="0"/>
          <w:left w:val="none" w:color="FFFFFF" w:sz="0"/>
          <w:bottom w:val="none" w:color="FFFFFF" w:sz="0"/>
          <w:right w:val="none" w:color="FFFFFF" w:sz="0"/>
          <w:insideH w:val="none" w:color="FFFFFF" w:sz="0"/>
          <w:insideV w:val="none" w:color="FFFFFF" w:sz="0"/>
        </w:tblBorders>
      </w:tblPr>
      <w:tblGrid>
        <w:gridCol w:w="4960"/>
        <w:gridCol w:w="1000"/>
      </w:tblGrid>
      <w:tr>
        <w:tc>
          <w:tcPr>
            <w:tcW w:type="dxa" w:w="4960"/>
            <w:tcBorders>
              <w:top w:val="none" w:color="FFFFFF" w:sz="0"/>
              <w:left w:val="none" w:color="FFFFFF" w:sz="0"/>
              <w:bottom w:val="none" w:color="FFFFFF" w:sz="0"/>
              <w:right w:val="none" w:color="FFFFFF" w:sz="0"/>
            </w:tcBorders>
            <w:shd w:fill="25408F" w:color="auto" w:val="clear"/>
            <w:tcMar>
              <w:top w:type="dxa" w:w="60"/>
              <w:left w:type="dxa" w:w="1260"/>
              <w:bottom w:type="dxa" w:w="60"/>
            </w:tcMar>
          </w:tcPr>
          <w:p>
            <w:pPr>
              <w:spacing w:after="0"/>
            </w:pPr>
            <w:r>
              <w:rPr>
                <w:color w:val="FFFFFF"/>
                <w:sz w:val="22"/>
                <w:szCs w:val="22"/>
              </w:rPr>
              <w:t xml:space="preserve">Research Article</w:t>
            </w:r>
          </w:p>
        </w:tc>
        <w:tc>
          <w:tcPr>
            <w:tcW w:type="dxa" w:w="1000"/>
            <w:tcBorders>
              <w:top w:val="none" w:color="FFFFFF" w:sz="0"/>
              <w:left w:val="none" w:color="FFFFFF" w:sz="0"/>
              <w:bottom w:val="none" w:color="FFFFFF" w:sz="0"/>
              <w:right w:val="none" w:color="FFFFFF" w:sz="0"/>
            </w:tcBorders>
            <w:shd w:fill="25408F" w:color="auto" w:val="clear"/>
            <w:tcMar>
              <w:top w:type="dxa" w:w="60"/>
              <w:bottom w:type="dxa" w:w="60"/>
              <w:right w:type="dxa" w:w="100"/>
            </w:tcMar>
          </w:tcPr>
          <w:p>
            <w:pPr>
              <w:spacing w:after="0"/>
              <w:jc w:val="right"/>
            </w:pPr>
            <w:r>
              <w:rPr>
                <w:color w:val="FFFFFF"/>
                <w:sz w:val="22"/>
                <w:szCs w:val="22"/>
              </w:rPr>
              <w:t xml:space="preserve">RJ-00</w:t>
            </w:r>
          </w:p>
        </w:tc>
      </w:tr>
    </w:tbl>
    <w:p>
      <w:pPr>
        <w:tabs>
          <w:tab w:val="right" w:pos="9386"/>
        </w:tabs>
        <w:spacing w:after="800" w:before="60"/>
      </w:pPr>
      <w:r>
        <w:rPr>
          <w:color w:val="25408F"/>
          <w:sz w:val="18"/>
          <w:szCs w:val="18"/>
        </w:rPr>
        <w:t xml:space="preserve">Researches on Multidisciplinary Approaches Year (Issue)</w:t>
      </w:r>
      <w:r>
        <w:rPr>
          <w:color w:val="25408F"/>
          <w:sz w:val="18"/>
          <w:szCs w:val="18"/>
        </w:rPr>
        <w:t xml:space="preserve">	e-ISSN: 2791-9099</w:t>
      </w:r>
    </w:p>
    <w:p>
      <w:pPr>
        <w:spacing w:after="160"/>
      </w:pPr>
      <w:r>
        <w:rPr>
          <w:b/>
          <w:bCs/>
          <w:color w:val="25408F"/>
          <w:sz w:val="32"/>
          <w:szCs w:val="32"/>
        </w:rPr>
        <w:t xml:space="preserve">Title of the Article: Clear, Specific and No Longer Than Ten Words</w:t>
      </w:r>
    </w:p>
    <w:p>
      <w:pPr>
        <w:spacing w:after="300"/>
        <w:jc w:val="both"/>
      </w:pPr>
      <w:r>
        <w:rPr>
          <w:i/>
          <w:iCs/>
          <w:color w:val="7F7F7F"/>
          <w:sz w:val="17"/>
          <w:szCs w:val="17"/>
        </w:rPr>
        <w:t xml:space="preserve">Title: state the purpose and scope of the study in no more than ten words. Capitalise the main words. The DOI icon is added by the production team.</w:t>
      </w:r>
    </w:p>
    <w:p>
      <w:pPr>
        <w:spacing w:after="160"/>
        <w:jc w:val="both"/>
      </w:pPr>
      <w:r>
        <w:rPr>
          <w:i/>
          <w:iCs/>
          <w:color w:val="7F7F7F"/>
          <w:sz w:val="17"/>
          <w:szCs w:val="17"/>
        </w:rPr>
        <w:t xml:space="preserve">Author block — LEAVE AS IS in the peer-review version. RoMaya Journal uses double-blind peer review: author names, affiliations, ORCID iDs and e-mail addresses are given only in the separate Title Page and are inserted here by the production team after acceptance.</w:t>
      </w:r>
    </w:p>
    <w:p>
      <w:pPr>
        <w:spacing w:after="20"/>
      </w:pPr>
      <w:r>
        <w:rPr>
          <w:b/>
          <w:bCs/>
          <w:color w:val="25408F"/>
          <w:sz w:val="21"/>
          <w:szCs w:val="21"/>
        </w:rPr>
        <w:t xml:space="preserve">Name SURNAME* / Academic Title</w:t>
      </w:r>
    </w:p>
    <w:p>
      <w:pPr>
        <w:spacing w:after="20"/>
      </w:pPr>
      <w:r>
        <w:rPr>
          <w:sz w:val="19"/>
          <w:szCs w:val="19"/>
        </w:rPr>
        <w:t xml:space="preserve">Institution, Faculty / Department, City, Country</w:t>
      </w:r>
    </w:p>
    <w:p>
      <w:pPr>
        <w:spacing w:after="200"/>
      </w:pPr>
      <w:r>
        <w:rPr>
          <w:sz w:val="19"/>
          <w:szCs w:val="19"/>
        </w:rPr>
        <w:t xml:space="preserve">e-mail address  |  ORCID: 0000-0000-0000-0000</w:t>
      </w:r>
    </w:p>
    <w:p>
      <w:pPr>
        <w:spacing w:after="20"/>
      </w:pPr>
      <w:r>
        <w:rPr>
          <w:b/>
          <w:bCs/>
          <w:color w:val="25408F"/>
          <w:sz w:val="21"/>
          <w:szCs w:val="21"/>
        </w:rPr>
        <w:t xml:space="preserve">Name SURNAME / Academic Title</w:t>
      </w:r>
    </w:p>
    <w:p>
      <w:pPr>
        <w:spacing w:after="20"/>
      </w:pPr>
      <w:r>
        <w:rPr>
          <w:sz w:val="19"/>
          <w:szCs w:val="19"/>
        </w:rPr>
        <w:t xml:space="preserve">Institution, Faculty / Department, City, Country</w:t>
      </w:r>
    </w:p>
    <w:p>
      <w:pPr>
        <w:spacing w:after="140"/>
      </w:pPr>
      <w:r>
        <w:rPr>
          <w:sz w:val="19"/>
          <w:szCs w:val="19"/>
        </w:rPr>
        <w:t xml:space="preserve">e-mail address  |  ORCID: 0000-0000-0000-0000</w:t>
      </w:r>
    </w:p>
    <w:p>
      <w:pPr>
        <w:spacing w:after="400"/>
      </w:pPr>
      <w:r>
        <w:rPr>
          <w:color w:val="25408F"/>
          <w:sz w:val="16"/>
          <w:szCs w:val="16"/>
        </w:rPr>
        <w:t xml:space="preserve">*Corresponding Author</w:t>
      </w:r>
    </w:p>
    <w:p>
      <w:pPr>
        <w:spacing w:after="80"/>
      </w:pPr>
      <w:r>
        <w:rPr>
          <w:b/>
          <w:bCs/>
          <w:color w:val="25408F"/>
          <w:sz w:val="24"/>
          <w:szCs w:val="24"/>
        </w:rPr>
        <w:t xml:space="preserve">Abstract</w:t>
      </w:r>
    </w:p>
    <w:p>
      <w:pPr>
        <w:sectPr>
          <w:headerReference w:type="default" r:id="rId7"/>
          <w:headerReference w:type="first" r:id="rId8"/>
          <w:headerReference w:type="even" r:id="rId9"/>
          <w:footerReference w:type="default" r:id="rId10"/>
          <w:footerReference w:type="first" r:id="rId11"/>
          <w:footerReference w:type="even" r:id="rId12"/>
          <w:pgSz w:w="11906" w:h="16838" w:orient="portrait"/>
          <w:pgMar w:top="1300" w:right="1260" w:bottom="1300" w:left="1260" w:header="700" w:footer="500" w:gutter="0"/>
          <w:pgNumType/>
          <w:titlePg/>
          <w:docGrid w:linePitch="360"/>
        </w:sectPr>
      </w:pPr>
    </w:p>
    <w:p>
      <w:pPr>
        <w:spacing w:after="100" w:line="250"/>
        <w:jc w:val="both"/>
      </w:pPr>
      <w:r>
        <w:t xml:space="preserve">Write a single-paragraph abstract in English of 150–250 words. Briefly state the purpose of the study, the research design and methods, how the data were obtained and analysed, and the main results and conclusions. Do not use references, abbreviations that are not defined, or tables in the abstract. Replace this text with your abstract; the text will flow into the second column automatically. The abstract is the part of the article that indexing services, reviewers and readers see first, so it should be understandable on its own and should present the contribution of the study clearly. Avoid general statements about the importance of the topic and focus instead on what was done and what was found.</w:t>
      </w:r>
    </w:p>
    <w:p>
      <w:pPr>
        <w:spacing w:after="100" w:before="160"/>
        <w:jc w:val="left"/>
      </w:pPr>
      <w:r>
        <w:rPr>
          <w:b/>
          <w:bCs/>
        </w:rPr>
        <w:t xml:space="preserve">Keywords: </w:t>
      </w:r>
      <w:r>
        <w:t xml:space="preserve">Keyword 1, Keyword 2, Keyword 3 (3–5 keywords in English, separated by commas)</w:t>
      </w:r>
    </w:p>
    <w:p>
      <w:pPr>
        <w:spacing w:after="100"/>
        <w:jc w:val="left"/>
      </w:pPr>
      <w:r>
        <w:rPr>
          <w:b/>
          <w:bCs/>
        </w:rPr>
        <w:t xml:space="preserve">JEL Codes: </w:t>
      </w:r>
      <w:r>
        <w:t xml:space="preserve">At least one JEL code, e.g. M31, D83 (see </w:t>
      </w:r>
      <w:hyperlink w:history="1" r:id="rIdg7-oz5jpoe2o_p2yo-t6-">
        <w:r>
          <w:rPr>
            <w:color w:val="25408F"/>
            <w:u w:val="single"/>
          </w:rPr>
          <w:t xml:space="preserve">JEL classification</w:t>
        </w:r>
      </w:hyperlink>
      <w:r>
        <w:t xml:space="preserve">)</w:t>
      </w:r>
    </w:p>
    <w:p>
      <w:pPr>
        <w:spacing w:after="40" w:before="60"/>
      </w:pPr>
      <w:r>
        <w:rPr>
          <w:b/>
          <w:bCs/>
        </w:rPr>
        <w:t xml:space="preserve">Highlights:</w:t>
      </w:r>
    </w:p>
    <w:p>
      <w:pPr>
        <w:pStyle w:val="ListParagraph"/>
        <w:numPr>
          <w:ilvl w:val="0"/>
          <w:numId w:val="2"/>
        </w:numPr>
        <w:spacing w:after="30"/>
      </w:pPr>
      <w:r>
        <w:t xml:space="preserve">First highlight: the core finding (max. 85 characters)</w:t>
      </w:r>
    </w:p>
    <w:p>
      <w:pPr>
        <w:pStyle w:val="ListParagraph"/>
        <w:numPr>
          <w:ilvl w:val="0"/>
          <w:numId w:val="2"/>
        </w:numPr>
        <w:spacing w:after="30"/>
      </w:pPr>
      <w:r>
        <w:t xml:space="preserve">Second highlight: the contribution of the study</w:t>
      </w:r>
    </w:p>
    <w:p>
      <w:pPr>
        <w:pStyle w:val="ListParagraph"/>
        <w:numPr>
          <w:ilvl w:val="0"/>
          <w:numId w:val="2"/>
        </w:numPr>
        <w:spacing w:after="30"/>
      </w:pPr>
      <w:r>
        <w:t xml:space="preserve">Third highlight: the practical or theoretical implication</w:t>
      </w:r>
    </w:p>
    <w:p>
      <w:pPr>
        <w:spacing w:after="100" w:line="240"/>
        <w:jc w:val="both"/>
      </w:pPr>
      <w:r>
        <w:rPr>
          <w:i/>
          <w:iCs/>
          <w:color w:val="7F7F7F"/>
          <w:sz w:val="17"/>
          <w:szCs w:val="17"/>
        </w:rPr>
        <w:t xml:space="preserve">Provide 3–5 highlights of no more than 85 characters each, including spaces.</w:t>
      </w:r>
    </w:p>
    <w:p>
      <w:pPr>
        <w:sectPr>
          <w:type w:val="continuous"/>
          <w:pgSz w:w="11906" w:h="16838" w:orient="portrait"/>
          <w:pgMar w:top="1300" w:right="1260" w:bottom="1300" w:left="1260" w:header="700" w:footer="500" w:gutter="0"/>
          <w:pgNumType/>
          <w:cols w:space="454" w:num="2" w:equalWidth="true"/>
          <w:docGrid w:linePitch="360"/>
        </w:sectPr>
      </w:pPr>
    </w:p>
    <w:p>
      <w:pPr>
        <w:spacing w:after="40" w:before="200"/>
      </w:pPr>
      <w:r>
        <w:rPr>
          <w:b/>
          <w:bCs/>
          <w:color w:val="25408F"/>
          <w:sz w:val="19"/>
          <w:szCs w:val="19"/>
        </w:rPr>
        <w:t xml:space="preserve">Citation: </w:t>
      </w:r>
      <w:r>
        <w:rPr>
          <w:color w:val="25408F"/>
          <w:sz w:val="19"/>
          <w:szCs w:val="19"/>
        </w:rPr>
        <w:t xml:space="preserve">Surname, A., &amp; Surname, B. (Year). Title of the article in sentence case. </w:t>
      </w:r>
      <w:r>
        <w:rPr>
          <w:i/>
          <w:iCs/>
          <w:color w:val="25408F"/>
          <w:sz w:val="19"/>
          <w:szCs w:val="19"/>
        </w:rPr>
        <w:t xml:space="preserve">Researches on Multidisciplinary Approaches (ROMAYA Journal)</w:t>
      </w:r>
      <w:r>
        <w:rPr>
          <w:color w:val="25408F"/>
          <w:sz w:val="19"/>
          <w:szCs w:val="19"/>
        </w:rPr>
        <w:t xml:space="preserve">, Year(Issue). https://doi.org/xx.xxxxx/romaya.xxxxxxx</w:t>
      </w:r>
    </w:p>
    <w:p>
      <w:pPr>
        <w:spacing w:after="100" w:line="240"/>
        <w:jc w:val="both"/>
      </w:pPr>
      <w:r>
        <w:rPr>
          <w:i/>
          <w:iCs/>
          <w:color w:val="7F7F7F"/>
          <w:sz w:val="17"/>
          <w:szCs w:val="17"/>
        </w:rPr>
        <w:t xml:space="preserve">The citation line, submission and acceptance dates, article number (RJ-00) and running heads are completed by the production team.</w:t>
      </w:r>
    </w:p>
    <w:p>
      <w:pPr>
        <w:sectPr>
          <w:type w:val="continuous"/>
          <w:pgSz w:w="11906" w:h="16838" w:orient="portrait"/>
          <w:pgMar w:top="1300" w:right="1260" w:bottom="1300" w:left="1260" w:header="700" w:footer="500" w:gutter="0"/>
          <w:pgNumType/>
          <w:docGrid w:linePitch="360"/>
        </w:sectPr>
      </w:pPr>
    </w:p>
    <w:p>
      <w:pPr>
        <w:pStyle w:val="Heading1"/>
      </w:pPr>
      <w:r>
        <w:t xml:space="preserve">1. Introduction</w:t>
      </w:r>
    </w:p>
    <w:p>
      <w:pPr>
        <w:spacing w:after="100" w:line="250"/>
        <w:jc w:val="both"/>
      </w:pPr>
      <w:r>
        <w:t xml:space="preserve">The main purpose of this section is to introduce the subject in general terms and to form the basis for the reader by giving basic information about the field of study. Explain clearly what problem the study addresses, why the research was conducted and what gap in the existing literature it fills. Cite sources in APA 7 style in the text, for example (Surname, 2024), (Surname &amp; Surname, 2023) or (Surname et al., 2022). For direct quotations, use quotation marks and give the page number (Surname, 2024, p. 12).</w:t>
      </w:r>
    </w:p>
    <w:p>
      <w:pPr>
        <w:spacing w:after="100" w:line="250"/>
        <w:jc w:val="both"/>
      </w:pPr>
      <w:r>
        <w:t xml:space="preserve">Write in clear academic English in the third person. Use the body text style (justified) for all paragraphs; do not change fonts, sizes or colours. Headings are numbered as in this template (1., 2., 2.1., 2.2.).</w:t>
      </w:r>
    </w:p>
    <w:p>
      <w:pPr>
        <w:spacing w:after="60" w:before="120"/>
      </w:pPr>
      <w:r>
        <w:rPr>
          <w:b/>
          <w:bCs/>
          <w:color w:val="25408F"/>
        </w:rPr>
        <w:t xml:space="preserve">Purpose of the Research</w:t>
      </w:r>
    </w:p>
    <w:p>
      <w:pPr>
        <w:spacing w:after="100" w:line="250"/>
        <w:jc w:val="both"/>
      </w:pPr>
      <w:r>
        <w:t xml:space="preserve">State the aim of the study and, where appropriate, the research questions:</w:t>
      </w:r>
    </w:p>
    <w:p>
      <w:pPr>
        <w:pStyle w:val="ListParagraph"/>
        <w:numPr>
          <w:ilvl w:val="0"/>
          <w:numId w:val="3"/>
        </w:numPr>
        <w:spacing w:after="40"/>
        <w:jc w:val="both"/>
      </w:pPr>
      <w:r>
        <w:t xml:space="preserve">Research question 1?</w:t>
      </w:r>
    </w:p>
    <w:p>
      <w:pPr>
        <w:pStyle w:val="ListParagraph"/>
        <w:numPr>
          <w:ilvl w:val="0"/>
          <w:numId w:val="3"/>
        </w:numPr>
        <w:spacing w:after="40"/>
        <w:jc w:val="both"/>
      </w:pPr>
      <w:r>
        <w:t xml:space="preserve">Research question 2?</w:t>
      </w:r>
    </w:p>
    <w:p>
      <w:pPr>
        <w:pStyle w:val="ListParagraph"/>
        <w:numPr>
          <w:ilvl w:val="0"/>
          <w:numId w:val="3"/>
        </w:numPr>
        <w:spacing w:after="40"/>
        <w:jc w:val="both"/>
      </w:pPr>
      <w:r>
        <w:t xml:space="preserve">Research question 3?</w:t>
      </w:r>
    </w:p>
    <w:p>
      <w:pPr>
        <w:pStyle w:val="Heading1"/>
      </w:pPr>
      <w:r>
        <w:t xml:space="preserve">2. Conceptual Framework / Theory</w:t>
      </w:r>
    </w:p>
    <w:p>
      <w:pPr>
        <w:spacing w:after="100" w:line="250"/>
        <w:jc w:val="both"/>
      </w:pPr>
      <w:r>
        <w:t xml:space="preserve">In this section, present the theoretical background of the study and summarise which studies have been carried out before on the subject and what results they obtained. The section should allow readers to compare studies conducted by different researchers on the same subject in terms of research method, findings and results, and should lead logically to the hypotheses or propositions of the study.</w:t>
      </w:r>
    </w:p>
    <w:p>
      <w:pPr>
        <w:pStyle w:val="Heading2"/>
      </w:pPr>
      <w:r>
        <w:t xml:space="preserve">2.1. Second-Level Heading</w:t>
      </w:r>
    </w:p>
    <w:p>
      <w:pPr>
        <w:spacing w:after="100" w:line="250"/>
        <w:jc w:val="both"/>
      </w:pPr>
      <w:r>
        <w:t xml:space="preserve">Use second-level headings to organise the conceptual framework into sub-topics. Third-level headings are not recommended; if they are unavoidable, use bold body text.</w:t>
      </w:r>
    </w:p>
    <w:p>
      <w:pPr>
        <w:pStyle w:val="Heading2"/>
      </w:pPr>
      <w:r>
        <w:t xml:space="preserve">2.2. Research Hypotheses</w:t>
      </w:r>
    </w:p>
    <w:p>
      <w:pPr>
        <w:spacing w:after="100" w:line="250"/>
        <w:jc w:val="both"/>
      </w:pPr>
      <w:r>
        <w:t xml:space="preserve">For quantitative studies, state each hypothesis on a separate line, for example:</w:t>
      </w:r>
    </w:p>
    <w:p>
      <w:pPr>
        <w:spacing w:after="40"/>
        <w:jc w:val="both"/>
      </w:pPr>
      <w:r>
        <w:rPr>
          <w:b/>
          <w:bCs/>
        </w:rPr>
        <w:t xml:space="preserve">H1: </w:t>
      </w:r>
      <w:r>
        <w:t xml:space="preserve">There is a positive relationship between variable X and variable Y.</w:t>
      </w:r>
    </w:p>
    <w:p>
      <w:pPr>
        <w:spacing w:after="100" w:line="250"/>
        <w:jc w:val="both"/>
      </w:pPr>
      <w:r>
        <w:rPr>
          <w:b/>
          <w:bCs/>
        </w:rPr>
        <w:t xml:space="preserve">H2: </w:t>
      </w:r>
      <w:r>
        <w:t xml:space="preserve">Variable X differs according to gender.</w:t>
      </w:r>
    </w:p>
    <w:p>
      <w:pPr>
        <w:pStyle w:val="Heading1"/>
      </w:pPr>
      <w:r>
        <w:t xml:space="preserve">3. Methodology</w:t>
      </w:r>
    </w:p>
    <w:p>
      <w:pPr>
        <w:spacing w:after="100" w:line="250"/>
        <w:jc w:val="both"/>
      </w:pPr>
      <w:r>
        <w:t xml:space="preserve">In this section, describe the research design, the population and sample, the data collection instruments and the analysis methods (qualitative, quantitative or mixed) in sufficient detail to allow replication. Report the software used for the analysis (e.g. SPSS, SmartPLS, R, NVivo) and its version.</w:t>
      </w:r>
    </w:p>
    <w:p>
      <w:pPr>
        <w:pStyle w:val="Heading2"/>
      </w:pPr>
      <w:r>
        <w:t xml:space="preserve">3.1. Population and Sampling</w:t>
      </w:r>
    </w:p>
    <w:p>
      <w:pPr>
        <w:spacing w:after="100" w:line="250"/>
        <w:jc w:val="both"/>
      </w:pPr>
      <w:r>
        <w:t xml:space="preserve">Describe the population, the sampling method, the sample size and how it was determined, and the period in which the data were collected.</w:t>
      </w:r>
    </w:p>
    <w:p>
      <w:pPr>
        <w:spacing w:after="100" w:line="250"/>
        <w:jc w:val="both"/>
      </w:pPr>
      <w:r>
        <w:rPr>
          <w:b/>
          <w:bCs/>
        </w:rPr>
        <w:t xml:space="preserve">Ethics statement: </w:t>
      </w:r>
      <w:r>
        <w:t xml:space="preserve">Studies that collect data from human participants (surveys, interviews, focus groups, observation, experiments, including EEG and eye-tracking) require ethics committee approval obtained before data collection. In the peer-review version, write: “Ethics committee approval was obtained for this study (details are provided on the Title Page to preserve anonymity).” The committee name, date and number are inserted after acceptance.</w:t>
      </w:r>
    </w:p>
    <w:p>
      <w:pPr>
        <w:pStyle w:val="Heading2"/>
      </w:pPr>
      <w:r>
        <w:t xml:space="preserve">3.2. Data Collection Instruments</w:t>
      </w:r>
    </w:p>
    <w:p>
      <w:pPr>
        <w:spacing w:after="100" w:line="250"/>
        <w:jc w:val="both"/>
      </w:pPr>
      <w:r>
        <w:t xml:space="preserve">Describe the scales, interview forms or other instruments, their sources, the number of items and dimensions, and their validity and reliability (e.g. Cronbach’s alpha from the original and the present study).</w:t>
      </w:r>
    </w:p>
    <w:p>
      <w:pPr>
        <w:pStyle w:val="Heading2"/>
      </w:pPr>
      <w:r>
        <w:t xml:space="preserve">3.3. Data Analysis</w:t>
      </w:r>
    </w:p>
    <w:p>
      <w:pPr>
        <w:spacing w:after="100" w:line="250"/>
        <w:jc w:val="both"/>
      </w:pPr>
      <w:r>
        <w:t xml:space="preserve">Explain the analysis procedures step by step and the assumptions that were tested.</w:t>
      </w:r>
    </w:p>
    <w:p>
      <w:pPr>
        <w:pStyle w:val="Heading1"/>
      </w:pPr>
      <w:r>
        <w:t xml:space="preserve">4. Findings and Discussion</w:t>
      </w:r>
    </w:p>
    <w:p>
      <w:pPr>
        <w:spacing w:after="100" w:line="250"/>
        <w:jc w:val="both"/>
      </w:pPr>
      <w:r>
        <w:t xml:space="preserve">In this section, analyse the data and present the findings in an orderly manner, then discuss them in relation to the existing literature. Report statistics in APA style: italicise statistical symbols (M, SD, t, F, r, p), use a decimal point rather than a comma (3.21, not 3,21) and report exact p values (p = .004; p &lt; .001). Findings may be presented in tables and figures where necessary; the total number of tables should not exceed 10. Refer to every table and figure in the text (see Table 1 and Figure 1).</w:t>
      </w:r>
    </w:p>
    <w:p>
      <w:pPr>
        <w:sectPr>
          <w:headerReference w:type="default" r:id="rId13"/>
          <w:headerReference w:type="even" r:id="rId14"/>
          <w:footerReference w:type="default" r:id="rId15"/>
          <w:footerReference w:type="even" r:id="rId16"/>
          <w:type w:val="nextPage"/>
          <w:pgSz w:w="11906" w:h="16838" w:orient="portrait"/>
          <w:pgMar w:top="1300" w:right="1260" w:bottom="1300" w:left="1260" w:header="700" w:footer="500" w:gutter="0"/>
          <w:pgNumType/>
          <w:cols w:space="454" w:num="2" w:equalWidth="true"/>
          <w:titlePg w:val="false"/>
          <w:docGrid w:linePitch="360"/>
        </w:sectPr>
      </w:pPr>
    </w:p>
    <w:p>
      <w:pPr>
        <w:keepNext/>
        <w:spacing w:after="80" w:before="160"/>
      </w:pPr>
      <w:r>
        <w:rPr>
          <w:sz w:val="17"/>
          <w:szCs w:val="17"/>
        </w:rPr>
        <w:t xml:space="preserve">Table 1. Title of the Table Placed Above the Table (N = xxx)</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2600"/>
        <w:gridCol w:w="1500"/>
        <w:gridCol w:w="1300"/>
        <w:gridCol w:w="1300"/>
        <w:gridCol w:w="1343"/>
        <w:gridCol w:w="1343"/>
      </w:tblGrid>
      <w:tr>
        <w:trPr>
          <w:tblHeader/>
        </w:trPr>
        <w:tc>
          <w:tcPr>
            <w:tcW w:type="dxa" w:w="2600"/>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left"/>
            </w:pPr>
            <w:r>
              <w:rPr>
                <w:b/>
                <w:bCs/>
                <w:i w:val="false"/>
                <w:iCs w:val="false"/>
                <w:color w:val="FFFFFF"/>
                <w:sz w:val="17"/>
                <w:szCs w:val="17"/>
              </w:rPr>
              <w:t xml:space="preserve">Variable</w:t>
            </w:r>
          </w:p>
        </w:tc>
        <w:tc>
          <w:tcPr>
            <w:tcW w:type="dxa" w:w="1500"/>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center"/>
            </w:pPr>
            <w:r>
              <w:rPr>
                <w:b/>
                <w:bCs/>
                <w:i/>
                <w:iCs/>
                <w:color w:val="FFFFFF"/>
                <w:sz w:val="17"/>
                <w:szCs w:val="17"/>
              </w:rPr>
              <w:t xml:space="preserve">n (%)</w:t>
            </w:r>
          </w:p>
        </w:tc>
        <w:tc>
          <w:tcPr>
            <w:tcW w:type="dxa" w:w="1300"/>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center"/>
            </w:pPr>
            <w:r>
              <w:rPr>
                <w:b/>
                <w:bCs/>
                <w:i/>
                <w:iCs/>
                <w:color w:val="FFFFFF"/>
                <w:sz w:val="17"/>
                <w:szCs w:val="17"/>
              </w:rPr>
              <w:t xml:space="preserve">M</w:t>
            </w:r>
          </w:p>
        </w:tc>
        <w:tc>
          <w:tcPr>
            <w:tcW w:type="dxa" w:w="1300"/>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center"/>
            </w:pPr>
            <w:r>
              <w:rPr>
                <w:b/>
                <w:bCs/>
                <w:i/>
                <w:iCs/>
                <w:color w:val="FFFFFF"/>
                <w:sz w:val="17"/>
                <w:szCs w:val="17"/>
              </w:rPr>
              <w:t xml:space="preserve">SD</w:t>
            </w:r>
          </w:p>
        </w:tc>
        <w:tc>
          <w:tcPr>
            <w:tcW w:type="dxa" w:w="1343"/>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center"/>
            </w:pPr>
            <w:r>
              <w:rPr>
                <w:b/>
                <w:bCs/>
                <w:i/>
                <w:iCs/>
                <w:color w:val="FFFFFF"/>
                <w:sz w:val="17"/>
                <w:szCs w:val="17"/>
              </w:rPr>
              <w:t xml:space="preserve">t</w:t>
            </w:r>
          </w:p>
        </w:tc>
        <w:tc>
          <w:tcPr>
            <w:tcW w:type="dxa" w:w="1343"/>
            <w:tcBorders>
              <w:top w:val="none" w:color="FFFFFF" w:sz="0"/>
              <w:left w:val="none" w:color="FFFFFF" w:sz="0"/>
              <w:bottom w:val="single" w:color="25408F" w:sz="6"/>
              <w:right w:val="none" w:color="FFFFFF" w:sz="0"/>
            </w:tcBorders>
            <w:shd w:fill="25408F" w:color="auto" w:val="clear"/>
            <w:tcMar>
              <w:top w:type="dxa" w:w="50"/>
              <w:left w:type="dxa" w:w="80"/>
              <w:bottom w:type="dxa" w:w="50"/>
              <w:right w:type="dxa" w:w="80"/>
            </w:tcMar>
          </w:tcPr>
          <w:p>
            <w:pPr>
              <w:spacing w:after="0"/>
              <w:jc w:val="center"/>
            </w:pPr>
            <w:r>
              <w:rPr>
                <w:b/>
                <w:bCs/>
                <w:i/>
                <w:iCs/>
                <w:color w:val="FFFFFF"/>
                <w:sz w:val="17"/>
                <w:szCs w:val="17"/>
              </w:rPr>
              <w:t xml:space="preserve">p</w:t>
            </w:r>
          </w:p>
        </w:tc>
      </w:tr>
      <w:tr>
        <w:tc>
          <w:tcPr>
            <w:tcW w:type="dxa" w:w="26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left"/>
            </w:pPr>
            <w:r>
              <w:rPr>
                <w:b w:val="false"/>
                <w:bCs w:val="false"/>
                <w:i w:val="false"/>
                <w:iCs w:val="false"/>
                <w:sz w:val="17"/>
                <w:szCs w:val="17"/>
              </w:rPr>
              <w:t xml:space="preserve">Group A</w:t>
            </w:r>
          </w:p>
        </w:tc>
        <w:tc>
          <w:tcPr>
            <w:tcW w:type="dxa" w:w="15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 (xx.x)</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r>
      <w:tr>
        <w:tc>
          <w:tcPr>
            <w:tcW w:type="dxa" w:w="26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left"/>
            </w:pPr>
            <w:r>
              <w:rPr>
                <w:b w:val="false"/>
                <w:bCs w:val="false"/>
                <w:i w:val="false"/>
                <w:iCs w:val="false"/>
                <w:sz w:val="17"/>
                <w:szCs w:val="17"/>
              </w:rPr>
              <w:t xml:space="preserve">Group B</w:t>
            </w:r>
          </w:p>
        </w:tc>
        <w:tc>
          <w:tcPr>
            <w:tcW w:type="dxa" w:w="15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 (xx.x)</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
            </w:r>
          </w:p>
        </w:tc>
      </w:tr>
      <w:tr>
        <w:tc>
          <w:tcPr>
            <w:tcW w:type="dxa" w:w="26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left"/>
            </w:pPr>
            <w:r>
              <w:rPr>
                <w:b w:val="false"/>
                <w:bCs w:val="false"/>
                <w:i w:val="false"/>
                <w:iCs w:val="false"/>
                <w:sz w:val="17"/>
                <w:szCs w:val="17"/>
              </w:rPr>
              <w:t xml:space="preserve">Total</w:t>
            </w:r>
          </w:p>
        </w:tc>
        <w:tc>
          <w:tcPr>
            <w:tcW w:type="dxa" w:w="15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 (100.0)</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00"/>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x.xx</w:t>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
            </w:r>
          </w:p>
        </w:tc>
        <w:tc>
          <w:tcPr>
            <w:tcW w:type="dxa" w:w="1343"/>
            <w:tcBorders>
              <w:top w:val="none" w:color="FFFFFF" w:sz="0"/>
              <w:left w:val="none" w:color="FFFFFF" w:sz="0"/>
              <w:bottom w:val="single" w:color="25408F" w:sz="6"/>
              <w:right w:val="none" w:color="FFFFFF" w:sz="0"/>
            </w:tcBorders>
            <w:tcMar>
              <w:top w:type="dxa" w:w="50"/>
              <w:left w:type="dxa" w:w="80"/>
              <w:bottom w:type="dxa" w:w="50"/>
              <w:right w:type="dxa" w:w="80"/>
            </w:tcMar>
          </w:tcPr>
          <w:p>
            <w:pPr>
              <w:spacing w:after="0"/>
              <w:jc w:val="center"/>
            </w:pPr>
            <w:r>
              <w:rPr>
                <w:b w:val="false"/>
                <w:bCs w:val="false"/>
                <w:i w:val="false"/>
                <w:iCs w:val="false"/>
                <w:sz w:val="17"/>
                <w:szCs w:val="17"/>
              </w:rPr>
              <w:t xml:space="preserve"/>
            </w:r>
          </w:p>
        </w:tc>
      </w:tr>
    </w:tbl>
    <w:p>
      <w:pPr>
        <w:spacing w:after="200" w:before="60"/>
      </w:pPr>
      <w:r>
        <w:rPr>
          <w:sz w:val="16"/>
          <w:szCs w:val="16"/>
        </w:rPr>
        <w:t xml:space="preserve">Note. Explanatory notes and abbreviations are given below the table. Source: Authors’ own calculations, or the source of the data.</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9386"/>
      </w:tblGrid>
      <w:tr>
        <w:trPr>
          <w:trHeight w:val="2400" w:hRule="atLeast"/>
        </w:trPr>
        <w:tc>
          <w:tcPr>
            <w:tcW w:type="dxa" w:w="9386"/>
            <w:tcBorders>
              <w:top w:val="dashed" w:color="A6A6A6" w:sz="6"/>
              <w:left w:val="dashed" w:color="A6A6A6" w:sz="6"/>
              <w:bottom w:val="dashed" w:color="A6A6A6" w:sz="6"/>
              <w:right w:val="dashed" w:color="A6A6A6" w:sz="6"/>
            </w:tcBorders>
            <w:vAlign w:val="center"/>
          </w:tcPr>
          <w:p>
            <w:pPr>
              <w:spacing w:after="0"/>
              <w:jc w:val="center"/>
            </w:pPr>
            <w:r>
              <w:rPr>
                <w:i/>
                <w:iCs/>
                <w:color w:val="7F7F7F"/>
                <w:sz w:val="17"/>
                <w:szCs w:val="17"/>
              </w:rPr>
              <w:t xml:space="preserve">Insert figure here (minimum 300 dpi; editable source file to be supplied after acceptance)</w:t>
            </w:r>
          </w:p>
        </w:tc>
      </w:tr>
    </w:tbl>
    <w:p>
      <w:pPr>
        <w:keepNext/>
        <w:spacing w:after="40" w:before="100"/>
        <w:jc w:val="center"/>
      </w:pPr>
      <w:r>
        <w:rPr>
          <w:sz w:val="17"/>
          <w:szCs w:val="17"/>
        </w:rPr>
        <w:t xml:space="preserve">Figure 1. Title of the Figure Placed Above or Below the Figure Consistently</w:t>
      </w:r>
    </w:p>
    <w:p>
      <w:pPr>
        <w:spacing w:after="200" w:before="60"/>
      </w:pPr>
      <w:r>
        <w:rPr>
          <w:sz w:val="16"/>
          <w:szCs w:val="16"/>
        </w:rPr>
        <w:t xml:space="preserve">Source: Figure by the authors, or the source of the figure.</w:t>
      </w:r>
    </w:p>
    <w:p>
      <w:pPr>
        <w:sectPr>
          <w:type w:val="continuous"/>
          <w:pgSz w:w="11906" w:h="16838" w:orient="portrait"/>
          <w:pgMar w:top="1300" w:right="1260" w:bottom="1300" w:left="1260" w:header="700" w:footer="500" w:gutter="0"/>
          <w:pgNumType/>
          <w:docGrid w:linePitch="360"/>
        </w:sectPr>
      </w:pPr>
    </w:p>
    <w:p>
      <w:pPr>
        <w:spacing w:after="100" w:line="250"/>
        <w:jc w:val="both"/>
      </w:pPr>
      <w:r>
        <w:t xml:space="preserve">Tables and figures that fit within a single column may be placed inside the column. Wide tables may span both columns, as above. Table and figure titles are placed above and sources below.</w:t>
      </w:r>
    </w:p>
    <w:p>
      <w:pPr>
        <w:pStyle w:val="Heading1"/>
      </w:pPr>
      <w:r>
        <w:t xml:space="preserve">5. Conclusion</w:t>
      </w:r>
    </w:p>
    <w:p>
      <w:pPr>
        <w:spacing w:after="100" w:line="250"/>
        <w:jc w:val="both"/>
      </w:pPr>
      <w:r>
        <w:t xml:space="preserve">In the conclusion, summarise the results obtained in the article, briefly restate the research question and compare the results with those of other studies. Present the theoretical and practical contributions of the study, its limitations, and suggestions for future research and practice.</w:t>
      </w:r>
    </w:p>
    <w:p>
      <w:pPr>
        <w:spacing w:after="60" w:before="200"/>
      </w:pPr>
      <w:r>
        <w:rPr>
          <w:b/>
          <w:bCs/>
          <w:color w:val="25408F"/>
        </w:rPr>
        <w:t xml:space="preserve">Acknowledgements</w:t>
      </w:r>
    </w:p>
    <w:p>
      <w:pPr>
        <w:spacing w:after="100" w:line="240"/>
        <w:jc w:val="both"/>
      </w:pPr>
      <w:r>
        <w:rPr>
          <w:i/>
          <w:iCs/>
          <w:color w:val="7F7F7F"/>
          <w:sz w:val="17"/>
          <w:szCs w:val="17"/>
        </w:rPr>
        <w:t xml:space="preserve">Optional. Thank individuals or institutions that supported the study. Leave blank in the peer-review version.</w:t>
      </w:r>
    </w:p>
    <w:p>
      <w:pPr>
        <w:spacing w:before="120"/>
        <w:jc w:val="left"/>
      </w:pPr>
      <w:r>
        <w:rPr>
          <w:b/>
          <w:bCs/>
        </w:rPr>
        <w:t xml:space="preserve">Ethical Approval: </w:t>
      </w:r>
      <w:r>
        <w:t xml:space="preserve">Completed after acceptance from the Title Page (committee, date and number), or “Not required” with the declaration form.</w:t>
      </w:r>
    </w:p>
    <w:p>
      <w:pPr>
        <w:spacing w:after="100" w:line="250"/>
        <w:jc w:val="left"/>
      </w:pPr>
      <w:r>
        <w:rPr>
          <w:b/>
          <w:bCs/>
        </w:rPr>
        <w:t xml:space="preserve">Author Contributions (CRediT): </w:t>
      </w:r>
      <w:r>
        <w:t xml:space="preserve">Completed after acceptance from the Title Page.</w:t>
      </w:r>
    </w:p>
    <w:p>
      <w:pPr>
        <w:spacing w:after="100" w:line="250"/>
        <w:jc w:val="left"/>
      </w:pPr>
      <w:r>
        <w:rPr>
          <w:b/>
          <w:bCs/>
        </w:rPr>
        <w:t xml:space="preserve">Funding: </w:t>
      </w:r>
      <w:r>
        <w:t xml:space="preserve">Completed after acceptance from the Title Page, or “This research received no specific grant from any funding agency in the public, commercial or not-for-profit sectors.”</w:t>
      </w:r>
    </w:p>
    <w:p>
      <w:pPr>
        <w:spacing w:after="100" w:line="250"/>
        <w:jc w:val="left"/>
      </w:pPr>
      <w:r>
        <w:rPr>
          <w:b/>
          <w:bCs/>
        </w:rPr>
        <w:t xml:space="preserve">Competing Interests: </w:t>
      </w:r>
      <w:r>
        <w:t xml:space="preserve">“Declarations of interest: none”, or the declared interests.</w:t>
      </w:r>
    </w:p>
    <w:p>
      <w:pPr>
        <w:spacing w:after="100" w:line="250"/>
        <w:jc w:val="left"/>
      </w:pPr>
      <w:r>
        <w:rPr>
          <w:b/>
          <w:bCs/>
        </w:rPr>
        <w:t xml:space="preserve">Data Availability: </w:t>
      </w:r>
      <w:r>
        <w:t xml:space="preserve">Completed after acceptance from the Title Page.</w:t>
      </w:r>
    </w:p>
    <w:p>
      <w:pPr>
        <w:spacing w:after="100" w:line="250"/>
        <w:jc w:val="left"/>
      </w:pPr>
      <w:r>
        <w:rPr>
          <w:b/>
          <w:bCs/>
        </w:rPr>
        <w:t xml:space="preserve">Use of AI: </w:t>
      </w:r>
      <w:r>
        <w:t xml:space="preserve">Summary of the Declaration of AI Use, or “No generative AI tools were used in the preparation of this manuscript.”</w:t>
      </w:r>
    </w:p>
    <w:p>
      <w:pPr>
        <w:spacing w:after="80" w:before="240"/>
      </w:pPr>
      <w:r>
        <w:rPr>
          <w:b/>
          <w:bCs/>
          <w:color w:val="25408F"/>
          <w:sz w:val="18"/>
          <w:szCs w:val="18"/>
        </w:rPr>
        <w:t xml:space="preserve">References</w:t>
      </w:r>
    </w:p>
    <w:p>
      <w:pPr>
        <w:spacing w:after="100" w:line="240"/>
        <w:jc w:val="both"/>
      </w:pPr>
      <w:r>
        <w:rPr>
          <w:i/>
          <w:iCs/>
          <w:color w:val="7F7F7F"/>
          <w:sz w:val="17"/>
          <w:szCs w:val="17"/>
        </w:rPr>
        <w:t xml:space="preserve">List all cited works alphabetically in APA 7 style, with a hanging indent. Every in-text citation must appear in the list and vice versa. All sources must be real and verifiable; give the DOI as a link where available. Cite sources in their original language and add an English translation of non-English titles in square brackets. Replace the examples below with your own references.</w:t>
      </w:r>
    </w:p>
    <w:p>
      <w:pPr>
        <w:spacing w:after="70" w:line="230"/>
        <w:ind w:left="283" w:hanging="283"/>
      </w:pPr>
      <w:r>
        <w:rPr>
          <w:color w:val="25408F"/>
          <w:sz w:val="16"/>
          <w:szCs w:val="16"/>
        </w:rPr>
        <w:t xml:space="preserve">Bağçı, E. (2020). Hoshin Kanri yaklaşımı [The Hoshin Kanri approach]. In Y. A. Unvan &amp; F. Kalay (Eds.), </w:t>
      </w:r>
      <w:r>
        <w:rPr>
          <w:i/>
          <w:iCs/>
          <w:color w:val="25408F"/>
          <w:sz w:val="16"/>
          <w:szCs w:val="16"/>
        </w:rPr>
        <w:t xml:space="preserve">İktisadi ve idari bilimlerde güncel araştırmalar</w:t>
      </w:r>
      <w:r>
        <w:rPr>
          <w:color w:val="25408F"/>
          <w:sz w:val="16"/>
          <w:szCs w:val="16"/>
        </w:rPr>
        <w:t xml:space="preserve"> [Current research in economics and administrative sciences] (pp. xx–xx). IVPE Publishing.</w:t>
      </w:r>
    </w:p>
    <w:p>
      <w:pPr>
        <w:spacing w:after="70" w:line="230"/>
        <w:ind w:left="283" w:hanging="283"/>
      </w:pPr>
      <w:r>
        <w:rPr>
          <w:color w:val="25408F"/>
          <w:sz w:val="16"/>
          <w:szCs w:val="16"/>
        </w:rPr>
        <w:t xml:space="preserve">Bağçı, E., &amp; İçöz, O. (2019). Z ve Alfa kuşağı ile dijitalleşen turizm [Tourism digitalising with Generations Z and Alpha]. </w:t>
      </w:r>
      <w:r>
        <w:rPr>
          <w:i/>
          <w:iCs/>
          <w:color w:val="25408F"/>
          <w:sz w:val="16"/>
          <w:szCs w:val="16"/>
        </w:rPr>
        <w:t xml:space="preserve">Güncel Turizm Araştırmaları Dergisi, 3</w:t>
      </w:r>
      <w:r>
        <w:rPr>
          <w:color w:val="25408F"/>
          <w:sz w:val="16"/>
          <w:szCs w:val="16"/>
        </w:rPr>
        <w:t xml:space="preserve">(2), 232–256.</w:t>
      </w:r>
    </w:p>
    <w:p>
      <w:pPr>
        <w:spacing w:after="70" w:line="230"/>
        <w:ind w:left="283" w:hanging="283"/>
      </w:pPr>
      <w:r>
        <w:rPr>
          <w:color w:val="25408F"/>
          <w:sz w:val="16"/>
          <w:szCs w:val="16"/>
        </w:rPr>
        <w:t xml:space="preserve">Bağçı, E., Uzun, C., &amp; Bostan, A. (2020). Covid-19 ve sağlık turizmi [Covid-19 and health tourism]. </w:t>
      </w:r>
      <w:r>
        <w:rPr>
          <w:i/>
          <w:iCs/>
          <w:color w:val="25408F"/>
          <w:sz w:val="16"/>
          <w:szCs w:val="16"/>
        </w:rPr>
        <w:t xml:space="preserve">Journal of Awareness, 5</w:t>
      </w:r>
      <w:r>
        <w:rPr>
          <w:color w:val="25408F"/>
          <w:sz w:val="16"/>
          <w:szCs w:val="16"/>
        </w:rPr>
        <w:t xml:space="preserve">(3), 331–348.</w:t>
      </w:r>
    </w:p>
    <w:p>
      <w:pPr>
        <w:spacing w:after="70" w:line="230"/>
        <w:ind w:left="283" w:hanging="283"/>
      </w:pPr>
      <w:r>
        <w:rPr>
          <w:color w:val="25408F"/>
          <w:sz w:val="16"/>
          <w:szCs w:val="16"/>
        </w:rPr>
        <w:t xml:space="preserve">Johnson, D. G., &amp; Verdicchio, M. (2017). AI anxiety. </w:t>
      </w:r>
      <w:r>
        <w:rPr>
          <w:i/>
          <w:iCs/>
          <w:color w:val="25408F"/>
          <w:sz w:val="16"/>
          <w:szCs w:val="16"/>
        </w:rPr>
        <w:t xml:space="preserve">Journal of the Association for Information Science and Technology, 68</w:t>
      </w:r>
      <w:r>
        <w:rPr>
          <w:color w:val="25408F"/>
          <w:sz w:val="16"/>
          <w:szCs w:val="16"/>
        </w:rPr>
        <w:t xml:space="preserve">(9), 2267–2270. https://doi.org/10.1002/asi.23867</w:t>
      </w:r>
    </w:p>
    <w:p>
      <w:pPr>
        <w:spacing w:after="70" w:line="230"/>
        <w:ind w:left="283" w:hanging="283"/>
      </w:pPr>
      <w:r>
        <w:rPr>
          <w:color w:val="25408F"/>
          <w:sz w:val="16"/>
          <w:szCs w:val="16"/>
        </w:rPr>
        <w:t xml:space="preserve">Özen, U. (2021). </w:t>
      </w:r>
      <w:r>
        <w:rPr>
          <w:i/>
          <w:iCs/>
          <w:color w:val="25408F"/>
          <w:sz w:val="16"/>
          <w:szCs w:val="16"/>
        </w:rPr>
        <w:t xml:space="preserve">Yaşlı, engelli ve bakıma muhtaç bireyler için yapılan kamu harcamalarının Türkiye ekonomisine etkilerinin ekonometrik bir analizi ve Türkiye–Almanya kıyaslaması</w:t>
      </w:r>
      <w:r>
        <w:rPr>
          <w:color w:val="25408F"/>
          <w:sz w:val="16"/>
          <w:szCs w:val="16"/>
        </w:rPr>
        <w:t xml:space="preserve"> [An econometric analysis of the effects of public expenditure on elderly, disabled and dependent individuals on the Turkish economy and a Türkiye–Germany comparison] [Unpublished doctoral dissertation]. Maltepe University.</w:t>
      </w:r>
    </w:p>
    <w:p>
      <w:pPr>
        <w:spacing w:after="70" w:line="230"/>
        <w:ind w:left="283" w:hanging="283"/>
      </w:pPr>
      <w:r>
        <w:rPr>
          <w:color w:val="25408F"/>
          <w:sz w:val="16"/>
          <w:szCs w:val="16"/>
        </w:rPr>
        <w:t xml:space="preserve">Shaw, G., &amp; Williams, A. M. (2004). </w:t>
      </w:r>
      <w:r>
        <w:rPr>
          <w:i/>
          <w:iCs/>
          <w:color w:val="25408F"/>
          <w:sz w:val="16"/>
          <w:szCs w:val="16"/>
        </w:rPr>
        <w:t xml:space="preserve">Tourism and tourism spaces</w:t>
      </w:r>
      <w:r>
        <w:rPr>
          <w:color w:val="25408F"/>
          <w:sz w:val="16"/>
          <w:szCs w:val="16"/>
        </w:rPr>
        <w:t xml:space="preserve">. SAGE Publications.</w:t>
      </w:r>
    </w:p>
    <w:p>
      <w:pPr>
        <w:spacing w:after="70" w:line="230"/>
        <w:ind w:left="283" w:hanging="283"/>
      </w:pPr>
      <w:r>
        <w:rPr>
          <w:color w:val="25408F"/>
          <w:sz w:val="16"/>
          <w:szCs w:val="16"/>
        </w:rPr>
        <w:t xml:space="preserve">Organisation Name. (Year, Month Day). </w:t>
      </w:r>
      <w:r>
        <w:rPr>
          <w:i/>
          <w:iCs/>
          <w:color w:val="25408F"/>
          <w:sz w:val="16"/>
          <w:szCs w:val="16"/>
        </w:rPr>
        <w:t xml:space="preserve">Title of the web page or document</w:t>
      </w:r>
      <w:r>
        <w:rPr>
          <w:color w:val="25408F"/>
          <w:sz w:val="16"/>
          <w:szCs w:val="16"/>
        </w:rPr>
        <w:t xml:space="preserve">. Site Name. URL</w:t>
      </w:r>
    </w:p>
    <w:sectPr>
      <w:type w:val="continuous"/>
      <w:pgSz w:w="11906" w:h="16838" w:orient="portrait"/>
      <w:pgMar w:top="1300" w:right="1260" w:bottom="1300" w:left="1260" w:header="700" w:footer="500" w:gutter="0"/>
      <w:pgNumType/>
      <w:cols w:space="454" w:num="2" w:equalWidth="tru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646"/>
      <w:tblBorders>
        <w:top w:val="none" w:color="FFFFFF" w:sz="0"/>
        <w:left w:val="none" w:color="FFFFFF" w:sz="0"/>
        <w:bottom w:val="none" w:color="FFFFFF" w:sz="0"/>
        <w:right w:val="none" w:color="FFFFFF" w:sz="0"/>
        <w:insideH w:val="none" w:color="FFFFFF" w:sz="0"/>
        <w:insideV w:val="none" w:color="FFFFFF" w:sz="0"/>
      </w:tblBorders>
    </w:tblPr>
    <w:tblGrid>
      <w:gridCol w:w="8926"/>
      <w:gridCol w:w="1720"/>
    </w:tblGrid>
    <w:tr>
      <w:tc>
        <w:tcPr>
          <w:tcW w:type="dxa" w:w="8926"/>
          <w:tcBorders>
            <w:top w:val="none" w:color="FFFFFF" w:sz="0"/>
            <w:left w:val="none" w:color="FFFFFF" w:sz="0"/>
            <w:bottom w:val="none" w:color="FFFFFF" w:sz="0"/>
            <w:right w:val="none" w:color="FFFFFF" w:sz="0"/>
          </w:tcBorders>
          <w:tcMar>
            <w:left w:type="dxa" w:w="0"/>
            <w:right w:type="dxa" w:w="0"/>
          </w:tcMar>
          <w:vAlign w:val="bottom"/>
        </w:tcPr>
        <w:p>
          <w:pPr>
            <w:spacing w:after="0"/>
          </w:pPr>
          <w:r>
            <w:t xml:space="preserve"/>
          </w:r>
        </w:p>
      </w:tc>
      <w:tc>
        <w:tcPr>
          <w:tcW w:type="dxa" w:w="1720"/>
          <w:tcBorders>
            <w:top w:val="none" w:color="FFFFFF" w:sz="0"/>
            <w:left w:val="none" w:color="FFFFFF" w:sz="0"/>
            <w:bottom w:val="none" w:color="FFFFFF" w:sz="0"/>
            <w:right w:val="none" w:color="FFFFFF" w:sz="0"/>
          </w:tcBorders>
          <w:shd w:fill="25408F" w:color="auto" w:val="clear"/>
          <w:tcMar>
            <w:top w:type="dxa" w:w="20"/>
            <w:bottom w:type="dxa" w:w="20"/>
          </w:tcMar>
          <w:vAlign w:val="bottom"/>
        </w:tcPr>
        <w:p>
          <w:pPr>
            <w:spacing w:after="0"/>
            <w:jc w:val="center"/>
          </w:pPr>
          <w:r>
            <w:rPr>
              <w:color w:val="FFFFFF"/>
              <w:sz w:val="18"/>
              <w:szCs w:val="18"/>
            </w:rPr>
            <w:fldChar w:fldCharType="begin"/>
            <w:instrText xml:space="preserve">PAGE</w:instrText>
            <w:fldChar w:fldCharType="separate"/>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646"/>
      <w:tblBorders>
        <w:top w:val="none" w:color="FFFFFF" w:sz="0"/>
        <w:left w:val="none" w:color="FFFFFF" w:sz="0"/>
        <w:bottom w:val="none" w:color="FFFFFF" w:sz="0"/>
        <w:right w:val="none" w:color="FFFFFF" w:sz="0"/>
        <w:insideH w:val="none" w:color="FFFFFF" w:sz="0"/>
        <w:insideV w:val="none" w:color="FFFFFF" w:sz="0"/>
      </w:tblBorders>
    </w:tblPr>
    <w:tblGrid>
      <w:gridCol w:w="8926"/>
      <w:gridCol w:w="1720"/>
    </w:tblGrid>
    <w:tr>
      <w:tc>
        <w:tcPr>
          <w:tcW w:type="dxa" w:w="8926"/>
          <w:tcBorders>
            <w:top w:val="none" w:color="FFFFFF" w:sz="0"/>
            <w:left w:val="none" w:color="FFFFFF" w:sz="0"/>
            <w:bottom w:val="none" w:color="FFFFFF" w:sz="0"/>
            <w:right w:val="none" w:color="FFFFFF" w:sz="0"/>
          </w:tcBorders>
          <w:tcMar>
            <w:left w:type="dxa" w:w="0"/>
            <w:right w:type="dxa" w:w="0"/>
          </w:tcMar>
          <w:vAlign w:val="bottom"/>
        </w:tcPr>
        <w:p>
          <w:pPr>
            <w:tabs>
              <w:tab w:val="left" w:pos="1250"/>
            </w:tabs>
            <w:spacing w:after="0"/>
          </w:pPr>
          <w:r>
            <w:rPr>
              <w:b/>
              <w:bCs/>
              <w:color w:val="25408F"/>
              <w:sz w:val="15"/>
              <w:szCs w:val="15"/>
            </w:rPr>
            <w:t xml:space="preserve">Submission Date</w:t>
          </w:r>
          <w:r>
            <w:rPr>
              <w:color w:val="25408F"/>
              <w:sz w:val="15"/>
              <w:szCs w:val="15"/>
            </w:rPr>
            <w:t xml:space="preserve">	: dd.mm.yyyy</w:t>
          </w:r>
        </w:p>
        <w:p>
          <w:pPr>
            <w:tabs>
              <w:tab w:val="left" w:pos="1250"/>
            </w:tabs>
            <w:spacing w:after="0"/>
          </w:pPr>
          <w:r>
            <w:rPr>
              <w:b/>
              <w:bCs/>
              <w:color w:val="25408F"/>
              <w:sz w:val="15"/>
              <w:szCs w:val="15"/>
            </w:rPr>
            <w:t xml:space="preserve">Acceptance Date</w:t>
          </w:r>
          <w:r>
            <w:rPr>
              <w:color w:val="25408F"/>
              <w:sz w:val="15"/>
              <w:szCs w:val="15"/>
            </w:rPr>
            <w:t xml:space="preserve">	: dd.mm.yyyy</w:t>
          </w:r>
        </w:p>
      </w:tc>
      <w:tc>
        <w:tcPr>
          <w:tcW w:type="dxa" w:w="1720"/>
          <w:tcBorders>
            <w:top w:val="none" w:color="FFFFFF" w:sz="0"/>
            <w:left w:val="none" w:color="FFFFFF" w:sz="0"/>
            <w:bottom w:val="none" w:color="FFFFFF" w:sz="0"/>
            <w:right w:val="none" w:color="FFFFFF" w:sz="0"/>
          </w:tcBorders>
          <w:shd w:fill="25408F" w:color="auto" w:val="clear"/>
          <w:tcMar>
            <w:top w:type="dxa" w:w="20"/>
            <w:bottom w:type="dxa" w:w="20"/>
          </w:tcMar>
          <w:vAlign w:val="bottom"/>
        </w:tcPr>
        <w:p>
          <w:pPr>
            <w:spacing w:after="0"/>
            <w:jc w:val="center"/>
          </w:pPr>
          <w:r>
            <w:rPr>
              <w:color w:val="FFFFFF"/>
              <w:sz w:val="18"/>
              <w:szCs w:val="18"/>
            </w:rPr>
            <w:fldChar w:fldCharType="begin"/>
            <w:instrText xml:space="preserve">PAGE</w:instrText>
            <w:fldChar w:fldCharType="separate"/>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646"/>
      <w:tblBorders>
        <w:top w:val="none" w:color="FFFFFF" w:sz="0"/>
        <w:left w:val="none" w:color="FFFFFF" w:sz="0"/>
        <w:bottom w:val="none" w:color="FFFFFF" w:sz="0"/>
        <w:right w:val="none" w:color="FFFFFF" w:sz="0"/>
        <w:insideH w:val="none" w:color="FFFFFF" w:sz="0"/>
        <w:insideV w:val="none" w:color="FFFFFF" w:sz="0"/>
      </w:tblBorders>
    </w:tblPr>
    <w:tblGrid>
      <w:gridCol w:w="8926"/>
      <w:gridCol w:w="1720"/>
    </w:tblGrid>
    <w:tr>
      <w:tc>
        <w:tcPr>
          <w:tcW w:type="dxa" w:w="8926"/>
          <w:tcBorders>
            <w:top w:val="none" w:color="FFFFFF" w:sz="0"/>
            <w:left w:val="none" w:color="FFFFFF" w:sz="0"/>
            <w:bottom w:val="none" w:color="FFFFFF" w:sz="0"/>
            <w:right w:val="none" w:color="FFFFFF" w:sz="0"/>
          </w:tcBorders>
          <w:tcMar>
            <w:left w:type="dxa" w:w="0"/>
            <w:right w:type="dxa" w:w="0"/>
          </w:tcMar>
          <w:vAlign w:val="bottom"/>
        </w:tcPr>
        <w:p>
          <w:pPr>
            <w:spacing w:after="0"/>
          </w:pPr>
          <w:r>
            <w:t xml:space="preserve"/>
          </w:r>
        </w:p>
      </w:tc>
      <w:tc>
        <w:tcPr>
          <w:tcW w:type="dxa" w:w="1720"/>
          <w:tcBorders>
            <w:top w:val="none" w:color="FFFFFF" w:sz="0"/>
            <w:left w:val="none" w:color="FFFFFF" w:sz="0"/>
            <w:bottom w:val="none" w:color="FFFFFF" w:sz="0"/>
            <w:right w:val="none" w:color="FFFFFF" w:sz="0"/>
          </w:tcBorders>
          <w:shd w:fill="25408F" w:color="auto" w:val="clear"/>
          <w:tcMar>
            <w:top w:type="dxa" w:w="20"/>
            <w:bottom w:type="dxa" w:w="20"/>
          </w:tcMar>
          <w:vAlign w:val="bottom"/>
        </w:tcPr>
        <w:p>
          <w:pPr>
            <w:spacing w:after="0"/>
            <w:jc w:val="center"/>
          </w:pPr>
          <w:r>
            <w:rPr>
              <w:color w:val="FFFFFF"/>
              <w:sz w:val="18"/>
              <w:szCs w:val="18"/>
            </w:rPr>
            <w:fldChar w:fldCharType="begin"/>
            <w:instrText xml:space="preserve">PAGE</w:instrText>
            <w:fldChar w:fldCharType="separate"/>
            <w:fldChar w:fldCharType="end"/>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646"/>
      <w:tblBorders>
        <w:top w:val="none" w:color="FFFFFF" w:sz="0"/>
        <w:left w:val="none" w:color="FFFFFF" w:sz="0"/>
        <w:bottom w:val="none" w:color="FFFFFF" w:sz="0"/>
        <w:right w:val="none" w:color="FFFFFF" w:sz="0"/>
        <w:insideH w:val="none" w:color="FFFFFF" w:sz="0"/>
        <w:insideV w:val="none" w:color="FFFFFF" w:sz="0"/>
      </w:tblBorders>
    </w:tblPr>
    <w:tblGrid>
      <w:gridCol w:w="8926"/>
      <w:gridCol w:w="1720"/>
    </w:tblGrid>
    <w:tr>
      <w:tc>
        <w:tcPr>
          <w:tcW w:type="dxa" w:w="8926"/>
          <w:tcBorders>
            <w:top w:val="none" w:color="FFFFFF" w:sz="0"/>
            <w:left w:val="none" w:color="FFFFFF" w:sz="0"/>
            <w:bottom w:val="none" w:color="FFFFFF" w:sz="0"/>
            <w:right w:val="none" w:color="FFFFFF" w:sz="0"/>
          </w:tcBorders>
          <w:tcMar>
            <w:left w:type="dxa" w:w="0"/>
            <w:right w:type="dxa" w:w="0"/>
          </w:tcMar>
          <w:vAlign w:val="bottom"/>
        </w:tcPr>
        <w:p>
          <w:pPr>
            <w:spacing w:after="0"/>
          </w:pPr>
          <w:r>
            <w:t xml:space="preserve"/>
          </w:r>
        </w:p>
      </w:tc>
      <w:tc>
        <w:tcPr>
          <w:tcW w:type="dxa" w:w="1720"/>
          <w:tcBorders>
            <w:top w:val="none" w:color="FFFFFF" w:sz="0"/>
            <w:left w:val="none" w:color="FFFFFF" w:sz="0"/>
            <w:bottom w:val="none" w:color="FFFFFF" w:sz="0"/>
            <w:right w:val="none" w:color="FFFFFF" w:sz="0"/>
          </w:tcBorders>
          <w:shd w:fill="25408F" w:color="auto" w:val="clear"/>
          <w:tcMar>
            <w:top w:type="dxa" w:w="20"/>
            <w:bottom w:type="dxa" w:w="20"/>
          </w:tcMar>
          <w:vAlign w:val="bottom"/>
        </w:tcPr>
        <w:p>
          <w:pPr>
            <w:spacing w:after="0"/>
            <w:jc w:val="center"/>
          </w:pPr>
          <w:r>
            <w:rPr>
              <w:color w:val="FFFFFF"/>
              <w:sz w:val="18"/>
              <w:szCs w:val="18"/>
            </w:rPr>
            <w:fldChar w:fldCharType="begin"/>
            <w:instrText xml:space="preserve">PAGE</w:instrText>
            <w:fldChar w:fldCharType="separate"/>
            <w:fldChar w:fldCharType="end"/>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646"/>
      <w:tblBorders>
        <w:top w:val="none" w:color="FFFFFF" w:sz="0"/>
        <w:left w:val="none" w:color="FFFFFF" w:sz="0"/>
        <w:bottom w:val="none" w:color="FFFFFF" w:sz="0"/>
        <w:right w:val="none" w:color="FFFFFF" w:sz="0"/>
        <w:insideH w:val="none" w:color="FFFFFF" w:sz="0"/>
        <w:insideV w:val="none" w:color="FFFFFF" w:sz="0"/>
      </w:tblBorders>
    </w:tblPr>
    <w:tblGrid>
      <w:gridCol w:w="8926"/>
      <w:gridCol w:w="1720"/>
    </w:tblGrid>
    <w:tr>
      <w:tc>
        <w:tcPr>
          <w:tcW w:type="dxa" w:w="8926"/>
          <w:tcBorders>
            <w:top w:val="none" w:color="FFFFFF" w:sz="0"/>
            <w:left w:val="none" w:color="FFFFFF" w:sz="0"/>
            <w:bottom w:val="none" w:color="FFFFFF" w:sz="0"/>
            <w:right w:val="none" w:color="FFFFFF" w:sz="0"/>
          </w:tcBorders>
          <w:tcMar>
            <w:left w:type="dxa" w:w="0"/>
            <w:right w:type="dxa" w:w="0"/>
          </w:tcMar>
          <w:vAlign w:val="bottom"/>
        </w:tcPr>
        <w:p>
          <w:pPr>
            <w:spacing w:after="0"/>
          </w:pPr>
          <w:r>
            <w:t xml:space="preserve"/>
          </w:r>
        </w:p>
      </w:tc>
      <w:tc>
        <w:tcPr>
          <w:tcW w:type="dxa" w:w="1720"/>
          <w:tcBorders>
            <w:top w:val="none" w:color="FFFFFF" w:sz="0"/>
            <w:left w:val="none" w:color="FFFFFF" w:sz="0"/>
            <w:bottom w:val="none" w:color="FFFFFF" w:sz="0"/>
            <w:right w:val="none" w:color="FFFFFF" w:sz="0"/>
          </w:tcBorders>
          <w:shd w:fill="25408F" w:color="auto" w:val="clear"/>
          <w:tcMar>
            <w:top w:type="dxa" w:w="20"/>
            <w:bottom w:type="dxa" w:w="20"/>
          </w:tcMar>
          <w:vAlign w:val="bottom"/>
        </w:tcPr>
        <w:p>
          <w:pPr>
            <w:spacing w:after="0"/>
            <w:jc w:val="center"/>
          </w:pPr>
          <w:r>
            <w:rPr>
              <w:color w:val="FFFFFF"/>
              <w:sz w:val="18"/>
              <w:szCs w:val="18"/>
            </w:rP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40"/>
    </w:pPr>
    <w:r>
      <w:rPr>
        <w:color w:val="25408F"/>
        <w:sz w:val="20"/>
        <w:szCs w:val="20"/>
      </w:rPr>
      <w:t xml:space="preserve">Title of the Article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40"/>
    </w:pPr>
    <w:r>
      <w:rPr>
        <w:color w:val="25408F"/>
        <w:sz w:val="20"/>
        <w:szCs w:val="20"/>
      </w:rPr>
      <w:t xml:space="preserve">Author Surname / Author Surname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40"/>
    </w:pPr>
    <w:r>
      <w:rPr>
        <w:color w:val="25408F"/>
        <w:sz w:val="20"/>
        <w:szCs w:val="20"/>
      </w:rPr>
      <w:t xml:space="preserve">Title of the Article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40"/>
    </w:pPr>
    <w:r>
      <w:rPr>
        <w:color w:val="25408F"/>
        <w:sz w:val="20"/>
        <w:szCs w:val="20"/>
      </w:rPr>
      <w:t xml:space="preserve">Author Surname / Author 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Next LT Pro" w:cs="Avenir Next LT Pro" w:eastAsia="Avenir Next LT Pro" w:hAnsi="Avenir Next LT Pro"/>
        <w:sz w:val="19"/>
        <w:szCs w:val="19"/>
      </w:rPr>
    </w:rPrDefault>
    <w:pPrDefault>
      <w:pPr>
        <w:spacing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280"/>
      <w:outlineLvl w:val="0"/>
    </w:pPr>
    <w:rPr>
      <w:rFonts w:ascii="Avenir Next LT Pro" w:cs="Avenir Next LT Pro" w:eastAsia="Avenir Next LT Pro" w:hAnsi="Avenir Next LT Pro"/>
      <w:b/>
      <w:bCs/>
      <w:color w:val="25408F"/>
      <w:sz w:val="26"/>
      <w:szCs w:val="26"/>
    </w:rPr>
  </w:style>
  <w:style w:type="paragraph" w:styleId="Heading2">
    <w:name w:val="Heading 2"/>
    <w:basedOn w:val="Normal"/>
    <w:next w:val="Normal"/>
    <w:qFormat/>
    <w:pPr>
      <w:keepNext/>
      <w:spacing w:after="100" w:before="200"/>
      <w:outlineLvl w:val="1"/>
    </w:pPr>
    <w:rPr>
      <w:rFonts w:ascii="Avenir Next LT Pro" w:cs="Avenir Next LT Pro" w:eastAsia="Avenir Next LT Pro" w:hAnsi="Avenir Next LT Pro"/>
      <w:color w:val="25408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g7-oz5jpoe2o_p2yo-t6-" Type="http://schemas.openxmlformats.org/officeDocument/2006/relationships/hyperlink" Target="https://www.aeaweb.org/econlit/jelCodes.php?view=jel"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RoMaya Journal Manuscript Template</dc:title>
  <dc:creator>RoMaya Journal</dc:creator>
  <cp:lastModifiedBy>RoMaya Journal</cp:lastModifiedBy>
  <cp:revision>1</cp:revision>
  <dcterms:created xsi:type="dcterms:W3CDTF">2026-09-25T09:25:18.131Z</dcterms:created>
  <dcterms:modified xsi:type="dcterms:W3CDTF">2026-09-25T09:25:18.131Z</dcterms:modified>
</cp:coreProperties>
</file>

<file path=docProps/custom.xml><?xml version="1.0" encoding="utf-8"?>
<Properties xmlns="http://schemas.openxmlformats.org/officeDocument/2006/custom-properties" xmlns:vt="http://schemas.openxmlformats.org/officeDocument/2006/docPropsVTypes"/>
</file>